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D67FA" w14:textId="1C784E11" w:rsidR="00B16ABA" w:rsidRDefault="00C6717E" w:rsidP="00A32404">
      <w:pPr>
        <w:jc w:val="center"/>
      </w:pPr>
      <w:r w:rsidRPr="00C6717E">
        <w:rPr>
          <w:noProof/>
          <w:sz w:val="24"/>
          <w:szCs w:val="24"/>
        </w:rPr>
        <mc:AlternateContent>
          <mc:Choice Requires="wps">
            <w:drawing>
              <wp:anchor distT="45720" distB="45720" distL="114300" distR="114300" simplePos="0" relativeHeight="251659264" behindDoc="0" locked="0" layoutInCell="1" allowOverlap="1" wp14:anchorId="3BD101EB" wp14:editId="1EBCBDBC">
                <wp:simplePos x="0" y="0"/>
                <wp:positionH relativeFrom="margin">
                  <wp:posOffset>3869055</wp:posOffset>
                </wp:positionH>
                <wp:positionV relativeFrom="paragraph">
                  <wp:posOffset>694055</wp:posOffset>
                </wp:positionV>
                <wp:extent cx="2647950" cy="105791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057910"/>
                        </a:xfrm>
                        <a:prstGeom prst="rect">
                          <a:avLst/>
                        </a:prstGeom>
                        <a:solidFill>
                          <a:srgbClr val="FFFFFF"/>
                        </a:solidFill>
                        <a:ln w="9525">
                          <a:solidFill>
                            <a:srgbClr val="000000"/>
                          </a:solidFill>
                          <a:miter lim="800000"/>
                          <a:headEnd/>
                          <a:tailEnd/>
                        </a:ln>
                      </wps:spPr>
                      <wps:txbx>
                        <w:txbxContent>
                          <w:p w14:paraId="77794D9E" w14:textId="03162EE6" w:rsidR="00C6717E" w:rsidRDefault="00C6717E" w:rsidP="00C6717E">
                            <w:pPr>
                              <w:pStyle w:val="NormalWeb"/>
                            </w:pPr>
                            <w:r>
                              <w:t xml:space="preserve">Join from PC, Mac, Linux, iOS or Android: </w:t>
                            </w:r>
                            <w:hyperlink r:id="rId5" w:history="1">
                              <w:r>
                                <w:rPr>
                                  <w:rStyle w:val="Hyperlink"/>
                                </w:rPr>
                                <w:t>https://cccconfer.zoom.us/j/4514995145</w:t>
                              </w:r>
                            </w:hyperlink>
                            <w:r>
                              <w:t xml:space="preserve"> </w:t>
                            </w:r>
                          </w:p>
                          <w:p w14:paraId="0DF5ABB3" w14:textId="466E118B" w:rsidR="00C6717E" w:rsidRDefault="00C6717E" w:rsidP="005E6E86">
                            <w:pPr>
                              <w:pStyle w:val="NormalWeb"/>
                            </w:pPr>
                            <w:r>
                              <w:t>Or iPhone one-tap (US Toll):  +16699006833,4514995145#  or +</w:t>
                            </w:r>
                            <w:r w:rsidR="005E6E86">
                              <w:t xml:space="preserve"> </w:t>
                            </w:r>
                            <w:r>
                              <w:t xml:space="preserve"> </w:t>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D101EB" id="_x0000_t202" coordsize="21600,21600" o:spt="202" path="m,l,21600r21600,l21600,xe">
                <v:stroke joinstyle="miter"/>
                <v:path gradientshapeok="t" o:connecttype="rect"/>
              </v:shapetype>
              <v:shape id="Text Box 2" o:spid="_x0000_s1026" type="#_x0000_t202" style="position:absolute;left:0;text-align:left;margin-left:304.65pt;margin-top:54.65pt;width:208.5pt;height:83.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">
                <v:textbox>
                  <w:txbxContent>
                    <w:p w14:paraId="77794D9E" w14:textId="03162EE6" w:rsidR="00C6717E" w:rsidRDefault="00C6717E" w:rsidP="00C6717E">
                      <w:pPr>
                        <w:pStyle w:val="NormalWeb"/>
                      </w:pPr>
                      <w:r>
                        <w:t xml:space="preserve">Join from PC, Mac, Linux, iOS or Android: </w:t>
                      </w:r>
                      <w:hyperlink r:id="rId6" w:history="1">
                        <w:r>
                          <w:rPr>
                            <w:rStyle w:val="Hyperlink"/>
                          </w:rPr>
                          <w:t>https://cccconfer.zoom.us/j/4514995145</w:t>
                        </w:r>
                      </w:hyperlink>
                      <w:r>
                        <w:t xml:space="preserve"> </w:t>
                      </w:r>
                    </w:p>
                    <w:p w14:paraId="0DF5ABB3" w14:textId="466E118B" w:rsidR="00C6717E" w:rsidRDefault="00C6717E" w:rsidP="005E6E86">
                      <w:pPr>
                        <w:pStyle w:val="NormalWeb"/>
                      </w:pPr>
                      <w:r>
                        <w:t>Or iPhone one-tap (US Toll):  +16699006833,4514995145#  or +</w:t>
                      </w:r>
                      <w:r w:rsidR="005E6E86">
                        <w:t xml:space="preserve"> </w:t>
                      </w:r>
                      <w:r>
                        <w:t xml:space="preserve"> </w:t>
                      </w:r>
                      <w:r>
                        <w:br/>
                      </w:r>
                    </w:p>
                  </w:txbxContent>
                </v:textbox>
                <w10:wrap type="square" anchorx="margin"/>
              </v:shape>
            </w:pict>
          </mc:Fallback>
        </mc:AlternateContent>
      </w:r>
      <w:r w:rsidR="00A32404">
        <w:rPr>
          <w:noProof/>
        </w:rPr>
        <w:drawing>
          <wp:inline distT="0" distB="0" distL="0" distR="0" wp14:anchorId="456D8BC0" wp14:editId="169722F0">
            <wp:extent cx="1965960" cy="563880"/>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5960" cy="563880"/>
                    </a:xfrm>
                    <a:prstGeom prst="rect">
                      <a:avLst/>
                    </a:prstGeom>
                    <a:noFill/>
                    <a:ln>
                      <a:noFill/>
                    </a:ln>
                  </pic:spPr>
                </pic:pic>
              </a:graphicData>
            </a:graphic>
          </wp:inline>
        </w:drawing>
      </w:r>
    </w:p>
    <w:p w14:paraId="2D5AB7EA" w14:textId="77777777" w:rsidR="00A32404" w:rsidRDefault="00A32404" w:rsidP="00A32404">
      <w:pPr>
        <w:jc w:val="center"/>
      </w:pPr>
    </w:p>
    <w:p w14:paraId="0C4E5A89" w14:textId="7C6CAF18" w:rsidR="00A32404" w:rsidRDefault="00A32404" w:rsidP="00A32404">
      <w:pPr>
        <w:jc w:val="center"/>
        <w:rPr>
          <w:sz w:val="32"/>
          <w:szCs w:val="32"/>
        </w:rPr>
      </w:pPr>
      <w:r w:rsidRPr="00A32404">
        <w:rPr>
          <w:sz w:val="32"/>
          <w:szCs w:val="32"/>
        </w:rPr>
        <w:t>DENTAL HYGIENE ADVISORY BOARD</w:t>
      </w:r>
    </w:p>
    <w:p w14:paraId="34F3FB08" w14:textId="6DECBFBF" w:rsidR="00A32404" w:rsidRDefault="00A32404" w:rsidP="00A32404">
      <w:pPr>
        <w:jc w:val="center"/>
        <w:rPr>
          <w:sz w:val="32"/>
          <w:szCs w:val="32"/>
        </w:rPr>
      </w:pPr>
      <w:r>
        <w:rPr>
          <w:sz w:val="32"/>
          <w:szCs w:val="32"/>
        </w:rPr>
        <w:t xml:space="preserve">Meeting Thursday </w:t>
      </w:r>
      <w:r w:rsidR="006B2B71">
        <w:rPr>
          <w:sz w:val="32"/>
          <w:szCs w:val="32"/>
        </w:rPr>
        <w:t xml:space="preserve">October </w:t>
      </w:r>
      <w:r w:rsidR="00C6717E">
        <w:rPr>
          <w:sz w:val="32"/>
          <w:szCs w:val="32"/>
        </w:rPr>
        <w:t>8</w:t>
      </w:r>
      <w:r w:rsidR="00AA67F7">
        <w:rPr>
          <w:sz w:val="32"/>
          <w:szCs w:val="32"/>
        </w:rPr>
        <w:t>, 20</w:t>
      </w:r>
      <w:r w:rsidR="00C6717E">
        <w:rPr>
          <w:sz w:val="32"/>
          <w:szCs w:val="32"/>
        </w:rPr>
        <w:t>20</w:t>
      </w:r>
    </w:p>
    <w:p w14:paraId="0EF243C4" w14:textId="77FAB2D6" w:rsidR="00F431CD" w:rsidRDefault="00A32404" w:rsidP="00F431CD">
      <w:pPr>
        <w:jc w:val="center"/>
        <w:rPr>
          <w:sz w:val="24"/>
          <w:szCs w:val="24"/>
        </w:rPr>
      </w:pPr>
      <w:r>
        <w:rPr>
          <w:sz w:val="32"/>
          <w:szCs w:val="32"/>
        </w:rPr>
        <w:t xml:space="preserve">6:00 PM </w:t>
      </w:r>
      <w:r w:rsidR="00C6717E">
        <w:rPr>
          <w:sz w:val="32"/>
          <w:szCs w:val="32"/>
        </w:rPr>
        <w:t xml:space="preserve"> </w:t>
      </w:r>
      <w:r w:rsidR="00B60E5D">
        <w:rPr>
          <w:sz w:val="32"/>
          <w:szCs w:val="32"/>
        </w:rPr>
        <w:t>Virtual</w:t>
      </w:r>
    </w:p>
    <w:p w14:paraId="4E10BB24" w14:textId="08DAA088" w:rsidR="003C1450" w:rsidRDefault="00C6717E" w:rsidP="005E6E86">
      <w:pPr>
        <w:jc w:val="center"/>
        <w:rPr>
          <w:sz w:val="32"/>
          <w:szCs w:val="32"/>
        </w:rPr>
      </w:pPr>
      <w:r>
        <w:rPr>
          <w:sz w:val="24"/>
          <w:szCs w:val="24"/>
        </w:rPr>
        <w:t xml:space="preserve"> </w:t>
      </w:r>
    </w:p>
    <w:p w14:paraId="560ABE48" w14:textId="77777777" w:rsidR="005E6E86" w:rsidRDefault="005E6E86" w:rsidP="005E6E86">
      <w:r>
        <w:t xml:space="preserve">Attending:  </w:t>
      </w:r>
    </w:p>
    <w:p w14:paraId="25965291" w14:textId="4CD42072" w:rsidR="005E6E86" w:rsidRDefault="005E6E86" w:rsidP="005E6E86">
      <w:r>
        <w:t>TCDH:V. Kimbrough; E. Hershkowitz; G. Gardner; D. Champion; C. Adriano; V. Vanadis (2</w:t>
      </w:r>
      <w:r w:rsidRPr="005E6E86">
        <w:rPr>
          <w:vertAlign w:val="superscript"/>
        </w:rPr>
        <w:t>nd</w:t>
      </w:r>
      <w:r>
        <w:t xml:space="preserve"> yr Student);  L. Minor; </w:t>
      </w:r>
      <w:r>
        <w:t>K</w:t>
      </w:r>
      <w:r>
        <w:t>. Richards; D. Bogle</w:t>
      </w:r>
    </w:p>
    <w:p w14:paraId="464D334F" w14:textId="27E33501" w:rsidR="005E6E86" w:rsidRPr="005E6E86" w:rsidRDefault="005E6E86" w:rsidP="005E6E86">
      <w:r>
        <w:t xml:space="preserve">Community: J. Starr Westside Health; Dr. Walker, DDS; Dr. Nunez, DDS; </w:t>
      </w:r>
    </w:p>
    <w:p w14:paraId="72E82406" w14:textId="0DB7B19D" w:rsidR="00A32404" w:rsidRDefault="00893FC1" w:rsidP="00A32404">
      <w:pPr>
        <w:rPr>
          <w:sz w:val="32"/>
          <w:szCs w:val="32"/>
        </w:rPr>
      </w:pPr>
      <w:r>
        <w:rPr>
          <w:sz w:val="32"/>
          <w:szCs w:val="32"/>
        </w:rPr>
        <w:t>Minutes</w:t>
      </w:r>
    </w:p>
    <w:p w14:paraId="4EBAF31D" w14:textId="77777777" w:rsidR="00A32404" w:rsidRDefault="00A32404" w:rsidP="00A32404">
      <w:pPr>
        <w:pStyle w:val="ListParagraph"/>
        <w:numPr>
          <w:ilvl w:val="0"/>
          <w:numId w:val="1"/>
        </w:numPr>
        <w:rPr>
          <w:sz w:val="24"/>
          <w:szCs w:val="24"/>
        </w:rPr>
      </w:pPr>
      <w:r>
        <w:rPr>
          <w:sz w:val="24"/>
          <w:szCs w:val="24"/>
        </w:rPr>
        <w:t>Welcome – Introductions</w:t>
      </w:r>
    </w:p>
    <w:p w14:paraId="750D7FF7" w14:textId="77777777" w:rsidR="00A32404" w:rsidRDefault="00A32404" w:rsidP="00A32404">
      <w:pPr>
        <w:pStyle w:val="ListParagraph"/>
        <w:numPr>
          <w:ilvl w:val="0"/>
          <w:numId w:val="1"/>
        </w:numPr>
        <w:rPr>
          <w:sz w:val="24"/>
          <w:szCs w:val="24"/>
        </w:rPr>
      </w:pPr>
      <w:r>
        <w:rPr>
          <w:sz w:val="24"/>
          <w:szCs w:val="24"/>
        </w:rPr>
        <w:t>Program update</w:t>
      </w:r>
    </w:p>
    <w:p w14:paraId="21F31E2B" w14:textId="0D875BC2" w:rsidR="00A32404" w:rsidRDefault="00A32404" w:rsidP="00A32404">
      <w:pPr>
        <w:pStyle w:val="ListParagraph"/>
        <w:numPr>
          <w:ilvl w:val="1"/>
          <w:numId w:val="1"/>
        </w:numPr>
        <w:rPr>
          <w:bCs/>
          <w:sz w:val="24"/>
          <w:szCs w:val="24"/>
        </w:rPr>
      </w:pPr>
      <w:r w:rsidRPr="00B60E5D">
        <w:rPr>
          <w:bCs/>
          <w:sz w:val="24"/>
          <w:szCs w:val="24"/>
        </w:rPr>
        <w:t>Student cohorts</w:t>
      </w:r>
    </w:p>
    <w:p w14:paraId="06D91FC8" w14:textId="6DB1B4E3" w:rsidR="005E3D88" w:rsidRDefault="009D0DCB" w:rsidP="005E3D88">
      <w:pPr>
        <w:pStyle w:val="ListParagraph"/>
        <w:ind w:left="1440"/>
        <w:rPr>
          <w:bCs/>
          <w:sz w:val="24"/>
          <w:szCs w:val="24"/>
        </w:rPr>
      </w:pPr>
      <w:r>
        <w:rPr>
          <w:bCs/>
          <w:sz w:val="24"/>
          <w:szCs w:val="24"/>
        </w:rPr>
        <w:t>Currently the first-year group has 18 students.  Two dropeed for personal issues, and a few are struggling.  The 2</w:t>
      </w:r>
      <w:r w:rsidRPr="009D0DCB">
        <w:rPr>
          <w:bCs/>
          <w:sz w:val="24"/>
          <w:szCs w:val="24"/>
          <w:vertAlign w:val="superscript"/>
        </w:rPr>
        <w:t>nd</w:t>
      </w:r>
      <w:r>
        <w:rPr>
          <w:bCs/>
          <w:sz w:val="24"/>
          <w:szCs w:val="24"/>
        </w:rPr>
        <w:t xml:space="preserve"> year group has 19.</w:t>
      </w:r>
    </w:p>
    <w:p w14:paraId="55755496" w14:textId="77777777" w:rsidR="009D0DCB" w:rsidRPr="00B60E5D" w:rsidRDefault="009D0DCB" w:rsidP="005E3D88">
      <w:pPr>
        <w:pStyle w:val="ListParagraph"/>
        <w:ind w:left="1440"/>
        <w:rPr>
          <w:bCs/>
          <w:sz w:val="24"/>
          <w:szCs w:val="24"/>
        </w:rPr>
      </w:pPr>
    </w:p>
    <w:p w14:paraId="006A7B58" w14:textId="53874213" w:rsidR="00B60E5D" w:rsidRDefault="00A32404" w:rsidP="00381811">
      <w:pPr>
        <w:pStyle w:val="ListParagraph"/>
        <w:numPr>
          <w:ilvl w:val="1"/>
          <w:numId w:val="1"/>
        </w:numPr>
        <w:rPr>
          <w:bCs/>
          <w:sz w:val="24"/>
          <w:szCs w:val="24"/>
        </w:rPr>
      </w:pPr>
      <w:r w:rsidRPr="00B60E5D">
        <w:rPr>
          <w:bCs/>
          <w:sz w:val="24"/>
          <w:szCs w:val="24"/>
        </w:rPr>
        <w:t>Applications for 20</w:t>
      </w:r>
      <w:r w:rsidR="00B60E5D" w:rsidRPr="00B60E5D">
        <w:rPr>
          <w:bCs/>
          <w:sz w:val="24"/>
          <w:szCs w:val="24"/>
        </w:rPr>
        <w:t>20</w:t>
      </w:r>
    </w:p>
    <w:p w14:paraId="06FEC117" w14:textId="63492837" w:rsidR="005E6E86" w:rsidRPr="00B60E5D" w:rsidRDefault="005E6E86" w:rsidP="005E6E86">
      <w:pPr>
        <w:pStyle w:val="ListParagraph"/>
        <w:ind w:left="1440"/>
        <w:rPr>
          <w:bCs/>
          <w:sz w:val="24"/>
          <w:szCs w:val="24"/>
        </w:rPr>
      </w:pPr>
      <w:r>
        <w:rPr>
          <w:bCs/>
          <w:sz w:val="24"/>
          <w:szCs w:val="24"/>
        </w:rPr>
        <w:t xml:space="preserve">The program will move forward with taking a new cohort for August 2021.  </w:t>
      </w:r>
      <w:r w:rsidR="009D0DCB">
        <w:rPr>
          <w:bCs/>
          <w:sz w:val="24"/>
          <w:szCs w:val="24"/>
        </w:rPr>
        <w:t>Kimbrough reported that some programs are skipping one year in order to manage the requirements of clinic based on COVID-19.</w:t>
      </w:r>
    </w:p>
    <w:p w14:paraId="100A9751" w14:textId="77777777" w:rsidR="00B60E5D" w:rsidRPr="00B60E5D" w:rsidRDefault="00B60E5D" w:rsidP="00B60E5D">
      <w:pPr>
        <w:pStyle w:val="ListParagraph"/>
        <w:rPr>
          <w:bCs/>
          <w:sz w:val="24"/>
          <w:szCs w:val="24"/>
        </w:rPr>
      </w:pPr>
    </w:p>
    <w:p w14:paraId="52A4EC0F" w14:textId="0898B81A" w:rsidR="00845691" w:rsidRDefault="00B60E5D" w:rsidP="00381811">
      <w:pPr>
        <w:pStyle w:val="ListParagraph"/>
        <w:numPr>
          <w:ilvl w:val="1"/>
          <w:numId w:val="1"/>
        </w:numPr>
        <w:rPr>
          <w:bCs/>
          <w:sz w:val="24"/>
          <w:szCs w:val="24"/>
        </w:rPr>
      </w:pPr>
      <w:r w:rsidRPr="00B60E5D">
        <w:rPr>
          <w:bCs/>
          <w:sz w:val="24"/>
          <w:szCs w:val="24"/>
        </w:rPr>
        <w:t>Pre-req’s for future applicants</w:t>
      </w:r>
      <w:r w:rsidR="00845691" w:rsidRPr="00B60E5D">
        <w:rPr>
          <w:bCs/>
          <w:sz w:val="24"/>
          <w:szCs w:val="24"/>
        </w:rPr>
        <w:t xml:space="preserve"> </w:t>
      </w:r>
    </w:p>
    <w:p w14:paraId="65DB630F" w14:textId="77B89CBB" w:rsidR="009D0DCB" w:rsidRDefault="009D0DCB" w:rsidP="009D0DCB">
      <w:pPr>
        <w:pStyle w:val="ListParagraph"/>
        <w:ind w:left="1440"/>
        <w:rPr>
          <w:bCs/>
          <w:sz w:val="24"/>
          <w:szCs w:val="24"/>
        </w:rPr>
      </w:pPr>
      <w:r>
        <w:rPr>
          <w:bCs/>
          <w:sz w:val="24"/>
          <w:szCs w:val="24"/>
        </w:rPr>
        <w:t xml:space="preserve">A discussion took place regarding increasing the overall acceptance GPA for all courses from 2.0 to 2.5.  Kimbrough reported that similarly-sized programs are at 2.5 or higher.  The Class of 2022 lost 5 students in the first semester. Three for personal issues, and two have a high proabability of failing the semester.  Content comprehension and retention seems to be a recurring issue in each cohort over the past 5 years.  Written board pass rates are not at 100% on the </w:t>
      </w:r>
      <w:r>
        <w:rPr>
          <w:bCs/>
          <w:sz w:val="24"/>
          <w:szCs w:val="24"/>
        </w:rPr>
        <w:lastRenderedPageBreak/>
        <w:t xml:space="preserve">first attempt.  In 2017 six students failed, in 2018 one failure occurred, in 2019 six failures and 2020 remains to be seen.  COVID-19 has lengthened the time of board exams.  </w:t>
      </w:r>
    </w:p>
    <w:p w14:paraId="0061A122" w14:textId="501281C0" w:rsidR="009D0DCB" w:rsidRDefault="009D0DCB" w:rsidP="009D0DCB">
      <w:pPr>
        <w:pStyle w:val="ListParagraph"/>
        <w:ind w:left="1440"/>
        <w:rPr>
          <w:bCs/>
          <w:sz w:val="24"/>
          <w:szCs w:val="24"/>
        </w:rPr>
      </w:pPr>
      <w:r>
        <w:rPr>
          <w:bCs/>
          <w:sz w:val="24"/>
          <w:szCs w:val="24"/>
        </w:rPr>
        <w:t>Historically the program has not been over the national average score on the written exam in all topics.  Results fluctuate, yet the majority of topics are below national average.</w:t>
      </w:r>
    </w:p>
    <w:p w14:paraId="71087505" w14:textId="10D81F77" w:rsidR="009D0DCB" w:rsidRPr="00B60E5D" w:rsidRDefault="009D0DCB" w:rsidP="009D0DCB">
      <w:pPr>
        <w:pStyle w:val="ListParagraph"/>
        <w:ind w:left="1440"/>
        <w:rPr>
          <w:bCs/>
          <w:sz w:val="24"/>
          <w:szCs w:val="24"/>
        </w:rPr>
      </w:pPr>
      <w:r>
        <w:rPr>
          <w:bCs/>
          <w:sz w:val="24"/>
          <w:szCs w:val="24"/>
        </w:rPr>
        <w:t>The committee requested a retrospective analysis of GPA correlated to drops, failures and pass rates.  Kimbrough will continue with gathering information.</w:t>
      </w:r>
    </w:p>
    <w:p w14:paraId="1C00E254" w14:textId="1146B365" w:rsidR="00A32404" w:rsidRPr="00B60E5D" w:rsidRDefault="00B60E5D" w:rsidP="00845691">
      <w:pPr>
        <w:pStyle w:val="ListParagraph"/>
        <w:ind w:left="1440"/>
        <w:rPr>
          <w:bCs/>
          <w:sz w:val="24"/>
          <w:szCs w:val="24"/>
        </w:rPr>
      </w:pPr>
      <w:r w:rsidRPr="00B60E5D">
        <w:rPr>
          <w:bCs/>
          <w:sz w:val="24"/>
          <w:szCs w:val="24"/>
        </w:rPr>
        <w:t xml:space="preserve"> </w:t>
      </w:r>
    </w:p>
    <w:p w14:paraId="68F7730D" w14:textId="4E3BC32A" w:rsidR="00F431CD" w:rsidRDefault="00F431CD" w:rsidP="00A32404">
      <w:pPr>
        <w:pStyle w:val="ListParagraph"/>
        <w:numPr>
          <w:ilvl w:val="1"/>
          <w:numId w:val="1"/>
        </w:numPr>
        <w:rPr>
          <w:bCs/>
          <w:sz w:val="24"/>
          <w:szCs w:val="24"/>
        </w:rPr>
      </w:pPr>
      <w:r w:rsidRPr="00B60E5D">
        <w:rPr>
          <w:bCs/>
          <w:sz w:val="24"/>
          <w:szCs w:val="24"/>
        </w:rPr>
        <w:t>Faculty/staff</w:t>
      </w:r>
      <w:r w:rsidR="00B60E5D" w:rsidRPr="00B60E5D">
        <w:rPr>
          <w:bCs/>
          <w:sz w:val="24"/>
          <w:szCs w:val="24"/>
        </w:rPr>
        <w:t>- updates and needs</w:t>
      </w:r>
    </w:p>
    <w:p w14:paraId="65BAFF2B" w14:textId="3353AC23" w:rsidR="009D0DCB" w:rsidRPr="00B60E5D" w:rsidRDefault="009D0DCB" w:rsidP="009D0DCB">
      <w:pPr>
        <w:pStyle w:val="ListParagraph"/>
        <w:ind w:left="1440"/>
        <w:rPr>
          <w:bCs/>
          <w:sz w:val="24"/>
          <w:szCs w:val="24"/>
        </w:rPr>
      </w:pPr>
      <w:r>
        <w:rPr>
          <w:bCs/>
          <w:sz w:val="24"/>
          <w:szCs w:val="24"/>
        </w:rPr>
        <w:t>The program is fully staffed at this time.  With COVID-19 and splitting the cohorts in half for clinic, more adjunct clinic instructors and dentists will be needed for Spring 2021.</w:t>
      </w:r>
    </w:p>
    <w:p w14:paraId="78059EF3" w14:textId="652A9177" w:rsidR="00845691" w:rsidRPr="00B60E5D" w:rsidRDefault="00B60E5D" w:rsidP="00845691">
      <w:pPr>
        <w:pStyle w:val="ListParagraph"/>
        <w:ind w:left="1440"/>
        <w:rPr>
          <w:bCs/>
          <w:sz w:val="24"/>
          <w:szCs w:val="24"/>
        </w:rPr>
      </w:pPr>
      <w:r w:rsidRPr="00B60E5D">
        <w:rPr>
          <w:bCs/>
          <w:sz w:val="24"/>
          <w:szCs w:val="24"/>
        </w:rPr>
        <w:t xml:space="preserve"> </w:t>
      </w:r>
    </w:p>
    <w:p w14:paraId="7213AB80" w14:textId="6E206D87" w:rsidR="007F4FBF" w:rsidRPr="00B60E5D" w:rsidRDefault="00B60E5D" w:rsidP="00B60E5D">
      <w:pPr>
        <w:pStyle w:val="ListParagraph"/>
        <w:numPr>
          <w:ilvl w:val="1"/>
          <w:numId w:val="1"/>
        </w:numPr>
        <w:rPr>
          <w:bCs/>
          <w:sz w:val="24"/>
          <w:szCs w:val="24"/>
        </w:rPr>
      </w:pPr>
      <w:r w:rsidRPr="00B60E5D">
        <w:rPr>
          <w:bCs/>
          <w:sz w:val="24"/>
          <w:szCs w:val="24"/>
        </w:rPr>
        <w:t>Clinic and COVID Mgmt</w:t>
      </w:r>
    </w:p>
    <w:p w14:paraId="34146AC4" w14:textId="481C1E13" w:rsidR="009D0DCB" w:rsidRDefault="009D0DCB" w:rsidP="009D0DCB">
      <w:pPr>
        <w:pStyle w:val="ListParagraph"/>
        <w:ind w:left="1260"/>
        <w:rPr>
          <w:bCs/>
          <w:sz w:val="24"/>
          <w:szCs w:val="24"/>
        </w:rPr>
      </w:pPr>
      <w:r>
        <w:rPr>
          <w:bCs/>
          <w:sz w:val="24"/>
          <w:szCs w:val="24"/>
        </w:rPr>
        <w:t xml:space="preserve"> </w:t>
      </w:r>
      <w:r>
        <w:rPr>
          <w:bCs/>
          <w:sz w:val="24"/>
          <w:szCs w:val="24"/>
        </w:rPr>
        <w:t>Dr. Kimbrough updated the committee on the requirements to return to work amid COVID-19.  Temperature checks for students, and patients, checking in patients from parking lot, elimination of all aerosol producing equipment and procedures until N95s could be acquired and fit tested.  The student cohorts were divided in half for all clinic courses in order to decrease the number of people in one space based on State and Federal mandates or guidelines.  A respiratory protection program was implemented based on that done by the CA Dental Assn.</w:t>
      </w:r>
    </w:p>
    <w:p w14:paraId="0E50AD7C" w14:textId="77777777" w:rsidR="009D0DCB" w:rsidRPr="00B60E5D" w:rsidRDefault="009D0DCB" w:rsidP="009D0DCB">
      <w:pPr>
        <w:pStyle w:val="ListParagraph"/>
        <w:ind w:left="1260"/>
        <w:rPr>
          <w:bCs/>
          <w:sz w:val="24"/>
          <w:szCs w:val="24"/>
        </w:rPr>
      </w:pPr>
      <w:r>
        <w:rPr>
          <w:bCs/>
          <w:sz w:val="24"/>
          <w:szCs w:val="24"/>
        </w:rPr>
        <w:t>Student and faculty were orientated and trained on all areas prior to returning to campus on June 29.</w:t>
      </w:r>
    </w:p>
    <w:p w14:paraId="1F9449BD" w14:textId="77777777" w:rsidR="00B60E5D" w:rsidRPr="00B60E5D" w:rsidRDefault="00B60E5D" w:rsidP="00B60E5D">
      <w:pPr>
        <w:pStyle w:val="ListParagraph"/>
        <w:rPr>
          <w:b/>
          <w:bCs/>
          <w:sz w:val="24"/>
          <w:szCs w:val="24"/>
        </w:rPr>
      </w:pPr>
    </w:p>
    <w:p w14:paraId="6D16D272" w14:textId="77777777" w:rsidR="00B60E5D" w:rsidRPr="00B60E5D" w:rsidRDefault="00B60E5D" w:rsidP="00B60E5D">
      <w:pPr>
        <w:pStyle w:val="ListParagraph"/>
        <w:ind w:left="1440"/>
        <w:rPr>
          <w:b/>
          <w:bCs/>
          <w:sz w:val="24"/>
          <w:szCs w:val="24"/>
        </w:rPr>
      </w:pPr>
    </w:p>
    <w:p w14:paraId="77A73785" w14:textId="7EB83BC1" w:rsidR="00F431CD" w:rsidRDefault="00F431CD" w:rsidP="00A32404">
      <w:pPr>
        <w:pStyle w:val="ListParagraph"/>
        <w:numPr>
          <w:ilvl w:val="0"/>
          <w:numId w:val="1"/>
        </w:numPr>
        <w:rPr>
          <w:sz w:val="24"/>
          <w:szCs w:val="24"/>
        </w:rPr>
      </w:pPr>
      <w:r>
        <w:rPr>
          <w:sz w:val="24"/>
          <w:szCs w:val="24"/>
        </w:rPr>
        <w:t>Other:</w:t>
      </w:r>
      <w:r w:rsidR="009D0DCB">
        <w:rPr>
          <w:sz w:val="24"/>
          <w:szCs w:val="24"/>
        </w:rPr>
        <w:t xml:space="preserve"> none</w:t>
      </w:r>
    </w:p>
    <w:p w14:paraId="4872E383" w14:textId="0756FBDC" w:rsidR="007F4FBF" w:rsidRDefault="00B60E5D" w:rsidP="007F4FBF">
      <w:pPr>
        <w:pStyle w:val="ListParagraph"/>
        <w:rPr>
          <w:sz w:val="24"/>
          <w:szCs w:val="24"/>
        </w:rPr>
      </w:pPr>
      <w:r>
        <w:rPr>
          <w:sz w:val="24"/>
          <w:szCs w:val="24"/>
        </w:rPr>
        <w:t xml:space="preserve"> </w:t>
      </w:r>
    </w:p>
    <w:p w14:paraId="7A8EEDDB" w14:textId="77777777" w:rsidR="00F431CD" w:rsidRDefault="00F431CD" w:rsidP="00F431CD">
      <w:pPr>
        <w:rPr>
          <w:sz w:val="24"/>
          <w:szCs w:val="24"/>
        </w:rPr>
      </w:pPr>
    </w:p>
    <w:p w14:paraId="5847DF85" w14:textId="4C886089" w:rsidR="00F431CD" w:rsidRDefault="00F431CD" w:rsidP="00F431CD">
      <w:pPr>
        <w:rPr>
          <w:sz w:val="24"/>
          <w:szCs w:val="24"/>
        </w:rPr>
      </w:pPr>
      <w:r>
        <w:rPr>
          <w:sz w:val="24"/>
          <w:szCs w:val="24"/>
        </w:rPr>
        <w:t>Next Meeting:</w:t>
      </w:r>
      <w:r w:rsidR="009D0DCB">
        <w:rPr>
          <w:sz w:val="24"/>
          <w:szCs w:val="24"/>
        </w:rPr>
        <w:t xml:space="preserve"> April 2021-</w:t>
      </w:r>
      <w:r w:rsidR="007F4FBF">
        <w:rPr>
          <w:sz w:val="24"/>
          <w:szCs w:val="24"/>
        </w:rPr>
        <w:t xml:space="preserve"> </w:t>
      </w:r>
      <w:r w:rsidR="00B60E5D">
        <w:rPr>
          <w:sz w:val="24"/>
          <w:szCs w:val="24"/>
        </w:rPr>
        <w:t>Virtual/Zoom</w:t>
      </w:r>
    </w:p>
    <w:p w14:paraId="5856DFFC" w14:textId="77777777" w:rsidR="00F431CD" w:rsidRDefault="00F431CD" w:rsidP="00F431CD">
      <w:pPr>
        <w:rPr>
          <w:sz w:val="24"/>
          <w:szCs w:val="24"/>
        </w:rPr>
      </w:pPr>
    </w:p>
    <w:p w14:paraId="17DBAB41" w14:textId="77777777" w:rsidR="00F431CD" w:rsidRPr="00F431CD" w:rsidRDefault="00F431CD" w:rsidP="00F431CD">
      <w:pPr>
        <w:rPr>
          <w:sz w:val="24"/>
          <w:szCs w:val="24"/>
        </w:rPr>
      </w:pPr>
    </w:p>
    <w:p w14:paraId="614594E2" w14:textId="77777777" w:rsidR="00A32404" w:rsidRDefault="00A32404" w:rsidP="00A32404">
      <w:pPr>
        <w:jc w:val="center"/>
      </w:pPr>
    </w:p>
    <w:sectPr w:rsidR="00A32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2F4B12"/>
    <w:multiLevelType w:val="hybridMultilevel"/>
    <w:tmpl w:val="8B6405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404"/>
    <w:rsid w:val="00381811"/>
    <w:rsid w:val="003C1450"/>
    <w:rsid w:val="003E15D4"/>
    <w:rsid w:val="004C2A46"/>
    <w:rsid w:val="005079B5"/>
    <w:rsid w:val="00517592"/>
    <w:rsid w:val="005E3D88"/>
    <w:rsid w:val="005E6E86"/>
    <w:rsid w:val="006B2B71"/>
    <w:rsid w:val="006F12B6"/>
    <w:rsid w:val="007F4FBF"/>
    <w:rsid w:val="00845691"/>
    <w:rsid w:val="00893FC1"/>
    <w:rsid w:val="009D0DCB"/>
    <w:rsid w:val="00A32404"/>
    <w:rsid w:val="00A43FB1"/>
    <w:rsid w:val="00AA67F7"/>
    <w:rsid w:val="00B60E5D"/>
    <w:rsid w:val="00C6717E"/>
    <w:rsid w:val="00F235A6"/>
    <w:rsid w:val="00F431CD"/>
    <w:rsid w:val="00FC1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E0A17"/>
  <w15:chartTrackingRefBased/>
  <w15:docId w15:val="{AB070E0C-A452-448B-B3BC-9DE91345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404"/>
    <w:pPr>
      <w:ind w:left="720"/>
      <w:contextualSpacing/>
    </w:pPr>
  </w:style>
  <w:style w:type="character" w:styleId="Hyperlink">
    <w:name w:val="Hyperlink"/>
    <w:basedOn w:val="DefaultParagraphFont"/>
    <w:uiPriority w:val="99"/>
    <w:semiHidden/>
    <w:unhideWhenUsed/>
    <w:rsid w:val="00C6717E"/>
    <w:rPr>
      <w:color w:val="0000FF"/>
      <w:u w:val="single"/>
    </w:rPr>
  </w:style>
  <w:style w:type="paragraph" w:styleId="NormalWeb">
    <w:name w:val="Normal (Web)"/>
    <w:basedOn w:val="Normal"/>
    <w:uiPriority w:val="99"/>
    <w:unhideWhenUsed/>
    <w:rsid w:val="00C6717E"/>
    <w:pPr>
      <w:widowControl/>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27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cconfer.zoom.us/j/4514995145" TargetMode="External"/><Relationship Id="rId5" Type="http://schemas.openxmlformats.org/officeDocument/2006/relationships/hyperlink" Target="https://cccconfer.zoom.us/j/451499514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Kimbrough</dc:creator>
  <cp:keywords/>
  <dc:description/>
  <cp:lastModifiedBy>Vickie Kimbrough</cp:lastModifiedBy>
  <cp:revision>3</cp:revision>
  <dcterms:created xsi:type="dcterms:W3CDTF">2021-03-24T20:56:00Z</dcterms:created>
  <dcterms:modified xsi:type="dcterms:W3CDTF">2021-03-24T21:16:00Z</dcterms:modified>
</cp:coreProperties>
</file>